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C8464" w14:textId="6A873A8D" w:rsidR="00282249" w:rsidRDefault="00282249" w:rsidP="00282249">
      <w:pPr>
        <w:ind w:left="4963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 xml:space="preserve">     WYKAZ Nr </w:t>
      </w:r>
      <w:r w:rsidR="003D79B1">
        <w:rPr>
          <w:rFonts w:cs="Times New Roman"/>
          <w:b/>
          <w:shd w:val="clear" w:color="auto" w:fill="FFFFFF"/>
        </w:rPr>
        <w:t>29</w:t>
      </w:r>
      <w:r>
        <w:rPr>
          <w:rFonts w:cs="Times New Roman"/>
          <w:b/>
          <w:shd w:val="clear" w:color="auto" w:fill="FFFFFF"/>
        </w:rPr>
        <w:t>/2025/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0BFFBF9B" w14:textId="10F94529" w:rsidR="00282249" w:rsidRDefault="00282249" w:rsidP="00282249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 xml:space="preserve">z dnia </w:t>
      </w:r>
      <w:r w:rsidR="003D79B1">
        <w:rPr>
          <w:rFonts w:cs="Times New Roman"/>
          <w:b/>
          <w:highlight w:val="white"/>
        </w:rPr>
        <w:t>08.04.</w:t>
      </w:r>
      <w:r>
        <w:rPr>
          <w:rFonts w:cs="Times New Roman"/>
          <w:b/>
          <w:highlight w:val="white"/>
        </w:rPr>
        <w:t>2025 r.</w:t>
      </w:r>
    </w:p>
    <w:p w14:paraId="6D6662FD" w14:textId="77777777" w:rsidR="00282249" w:rsidRDefault="00282249" w:rsidP="00282249">
      <w:pPr>
        <w:jc w:val="center"/>
        <w:rPr>
          <w:rFonts w:cs="Times New Roman"/>
        </w:rPr>
      </w:pPr>
    </w:p>
    <w:p w14:paraId="0BF08145" w14:textId="6A668ECB" w:rsidR="00282249" w:rsidRDefault="00282249" w:rsidP="00282249">
      <w:pPr>
        <w:jc w:val="center"/>
        <w:rPr>
          <w:rFonts w:cs="Times New Roman"/>
          <w:i/>
          <w:highlight w:val="white"/>
        </w:rPr>
      </w:pPr>
      <w:r>
        <w:rPr>
          <w:rFonts w:cs="Times New Roman"/>
          <w:i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i/>
          <w:iCs/>
          <w:shd w:val="clear" w:color="auto" w:fill="FFFFFF"/>
        </w:rPr>
        <w:t xml:space="preserve">  </w:t>
      </w:r>
      <w:r>
        <w:rPr>
          <w:rFonts w:cs="Times New Roman"/>
          <w:i/>
          <w:iCs/>
          <w:spacing w:val="-2"/>
          <w:shd w:val="clear" w:color="auto" w:fill="FFFFFF"/>
        </w:rPr>
        <w:t>(</w:t>
      </w:r>
      <w:r>
        <w:rPr>
          <w:rFonts w:cs="Times New Roman"/>
          <w:i/>
        </w:rPr>
        <w:t>t.</w:t>
      </w:r>
      <w:r w:rsidR="003D79B1">
        <w:rPr>
          <w:rFonts w:cs="Times New Roman"/>
          <w:i/>
        </w:rPr>
        <w:t xml:space="preserve"> </w:t>
      </w:r>
      <w:bookmarkStart w:id="0" w:name="_GoBack"/>
      <w:bookmarkEnd w:id="0"/>
      <w:r>
        <w:rPr>
          <w:rFonts w:cs="Times New Roman"/>
          <w:i/>
        </w:rPr>
        <w:t>j. Dz. U. z 2024 r. poz. 1145</w:t>
      </w:r>
      <w:r>
        <w:rPr>
          <w:rFonts w:cs="Times New Roman"/>
          <w:i/>
          <w:iCs/>
          <w:spacing w:val="-2"/>
          <w:shd w:val="clear" w:color="auto" w:fill="FFFFFF"/>
        </w:rPr>
        <w:t xml:space="preserve">) </w:t>
      </w:r>
      <w:r>
        <w:rPr>
          <w:rFonts w:cs="Times New Roman"/>
          <w:b/>
          <w:i/>
          <w:shd w:val="clear" w:color="auto" w:fill="FFFFFF"/>
        </w:rPr>
        <w:t xml:space="preserve">Prezydent Miasta Szczecina podaje do publicznej wiadomości, że przeznacza do wydzierżawienia lub użyczenia w drodze bezprzetargowej do lat trzech </w:t>
      </w:r>
      <w:r>
        <w:rPr>
          <w:rFonts w:cs="Times New Roman"/>
          <w:i/>
          <w:shd w:val="clear" w:color="auto" w:fill="FFFFFF"/>
        </w:rPr>
        <w:t>grunty położone na terenie Miasta Szczecin wg niżej przedstawionego wykazu:</w:t>
      </w:r>
    </w:p>
    <w:tbl>
      <w:tblPr>
        <w:tblStyle w:val="Tabela-Siatka"/>
        <w:tblW w:w="14686" w:type="dxa"/>
        <w:tblInd w:w="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2321"/>
        <w:gridCol w:w="1222"/>
        <w:gridCol w:w="1342"/>
        <w:gridCol w:w="1272"/>
        <w:gridCol w:w="1861"/>
        <w:gridCol w:w="4352"/>
        <w:gridCol w:w="1500"/>
      </w:tblGrid>
      <w:tr w:rsidR="00C90B71" w14:paraId="1812BF9F" w14:textId="77777777" w:rsidTr="00B90400">
        <w:trPr>
          <w:trHeight w:val="25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E333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L.p.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D8AC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Adres nieruchomości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FA5B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Oznaczenie nieruchomości wg KW oraz katastru nieruchomości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2D8D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Pow. łączna (m</w:t>
            </w:r>
            <w:r>
              <w:rPr>
                <w:rFonts w:cs="Times New Roman"/>
                <w:b/>
                <w:vertAlign w:val="superscript"/>
              </w:rPr>
              <w:t>2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C3478C6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</w:p>
          <w:p w14:paraId="040A3C32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Opis nieruchomości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EBCF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Przeznaczenie nieruchomości w miejscowym planie zagospodarowania przestrzennego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6C6A2D07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</w:p>
          <w:p w14:paraId="404E54A9" w14:textId="7A34D0BE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Opłata za dzierżawę wraz z należnym</w:t>
            </w:r>
            <w:r w:rsidR="00400B58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podatkiem VAT</w:t>
            </w:r>
          </w:p>
        </w:tc>
      </w:tr>
      <w:tr w:rsidR="00C90B71" w14:paraId="53E7DA40" w14:textId="77777777" w:rsidTr="00B90400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03A4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6BFE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B8B4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 obrębu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AB88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nr dz. </w:t>
            </w:r>
            <w:proofErr w:type="spellStart"/>
            <w:r>
              <w:rPr>
                <w:rFonts w:cs="Times New Roman"/>
                <w:b/>
              </w:rPr>
              <w:t>ewid</w:t>
            </w:r>
            <w:proofErr w:type="spellEnd"/>
            <w:r>
              <w:rPr>
                <w:rFonts w:cs="Times New Roman"/>
                <w:b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4796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34C2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EC91" w14:textId="77777777" w:rsidR="00282249" w:rsidRDefault="00282249" w:rsidP="00C90B7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Sposób zagospodarowania przedmiotu dzierżawy</w:t>
            </w:r>
          </w:p>
        </w:tc>
        <w:tc>
          <w:tcPr>
            <w:tcW w:w="150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3457" w14:textId="77777777" w:rsidR="00282249" w:rsidRDefault="00282249" w:rsidP="00C90B71">
            <w:pPr>
              <w:jc w:val="center"/>
              <w:rPr>
                <w:rFonts w:cs="Times New Roman"/>
              </w:rPr>
            </w:pPr>
          </w:p>
        </w:tc>
      </w:tr>
      <w:tr w:rsidR="00C90B71" w14:paraId="3EB6DCA1" w14:textId="77777777" w:rsidTr="00B90400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B1C7" w14:textId="77777777" w:rsidR="00282249" w:rsidRDefault="00282249" w:rsidP="00C90B7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E1AD" w14:textId="77777777" w:rsidR="00282249" w:rsidRDefault="00282249" w:rsidP="00C90B71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ul. Władysława Stanisława Reymonta/ ks. abpa Grzegorza z Sanoka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780" w14:textId="17AEC810" w:rsidR="00282249" w:rsidRPr="003D1F5F" w:rsidRDefault="00282249" w:rsidP="00C90B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2069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D668" w14:textId="77777777" w:rsidR="00282249" w:rsidRDefault="00282249" w:rsidP="00C90B71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253/14</w:t>
            </w:r>
          </w:p>
          <w:p w14:paraId="4E2625C1" w14:textId="77777777" w:rsidR="00282249" w:rsidRDefault="00282249" w:rsidP="00C90B71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253/15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2C04" w14:textId="77777777" w:rsidR="00282249" w:rsidRDefault="00282249" w:rsidP="00C90B71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313,00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5332" w14:textId="77777777" w:rsidR="00282249" w:rsidRDefault="00282249" w:rsidP="00C90B71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 gruntowa zabudowana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726A" w14:textId="77777777" w:rsidR="00282249" w:rsidRPr="00C36913" w:rsidRDefault="00282249" w:rsidP="00C90B71">
            <w:pPr>
              <w:widowControl/>
              <w:suppressLineNumbers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C36913">
              <w:rPr>
                <w:rFonts w:cs="Times New Roman"/>
              </w:rPr>
              <w:t>m.p.z.p</w:t>
            </w:r>
            <w:proofErr w:type="spellEnd"/>
            <w:r w:rsidRPr="00C36913">
              <w:rPr>
                <w:rFonts w:cs="Times New Roman"/>
              </w:rPr>
              <w:t xml:space="preserve"> „</w:t>
            </w:r>
            <w:r>
              <w:rPr>
                <w:rFonts w:cs="Times New Roman"/>
              </w:rPr>
              <w:t>Pogodno-Reymonta</w:t>
            </w:r>
            <w:r w:rsidRPr="00C36913">
              <w:rPr>
                <w:rFonts w:cs="Times New Roman"/>
              </w:rPr>
              <w:t>”</w:t>
            </w:r>
            <w:r>
              <w:rPr>
                <w:rFonts w:cs="Times New Roman"/>
              </w:rPr>
              <w:t>,</w:t>
            </w:r>
            <w:r w:rsidRPr="00C36913">
              <w:rPr>
                <w:rFonts w:cs="Times New Roman"/>
              </w:rPr>
              <w:t xml:space="preserve"> uchwała nr: XLV/</w:t>
            </w:r>
            <w:r>
              <w:rPr>
                <w:rFonts w:cs="Times New Roman"/>
              </w:rPr>
              <w:t>1316</w:t>
            </w:r>
            <w:r w:rsidRPr="00C36913">
              <w:rPr>
                <w:rFonts w:cs="Times New Roman"/>
              </w:rPr>
              <w:t>/1</w:t>
            </w:r>
            <w:r>
              <w:rPr>
                <w:rFonts w:cs="Times New Roman"/>
              </w:rPr>
              <w:t>8</w:t>
            </w:r>
          </w:p>
          <w:p w14:paraId="7D4230C2" w14:textId="77777777" w:rsidR="00282249" w:rsidRDefault="00282249" w:rsidP="00C90B71">
            <w:pPr>
              <w:suppressAutoHyphens w:val="0"/>
              <w:jc w:val="center"/>
              <w:rPr>
                <w:rFonts w:cs="Times New Roman"/>
                <w:color w:val="auto"/>
              </w:rPr>
            </w:pPr>
            <w:r w:rsidRPr="00C36913">
              <w:rPr>
                <w:rFonts w:cs="Times New Roman"/>
              </w:rPr>
              <w:t>teren elementarny: Z.</w:t>
            </w:r>
            <w:r>
              <w:rPr>
                <w:rFonts w:cs="Times New Roman"/>
              </w:rPr>
              <w:t>P</w:t>
            </w:r>
            <w:r w:rsidRPr="00C36913">
              <w:rPr>
                <w:rFonts w:cs="Times New Roman"/>
              </w:rPr>
              <w:t>.</w:t>
            </w:r>
            <w:r>
              <w:rPr>
                <w:rFonts w:cs="Times New Roman"/>
              </w:rPr>
              <w:t>5029</w:t>
            </w:r>
            <w:r w:rsidRPr="00C36913">
              <w:rPr>
                <w:rFonts w:cs="Times New Roman"/>
              </w:rPr>
              <w:t>.</w:t>
            </w:r>
            <w:r>
              <w:rPr>
                <w:rFonts w:cs="Times New Roman"/>
              </w:rPr>
              <w:t>M</w:t>
            </w:r>
            <w:r w:rsidRPr="00C36913">
              <w:rPr>
                <w:rFonts w:cs="Times New Roman"/>
              </w:rPr>
              <w:t>N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06" w14:textId="6A8660C5" w:rsidR="00282249" w:rsidRDefault="00B90400" w:rsidP="00C90B71">
            <w:pPr>
              <w:snapToGrid w:val="0"/>
              <w:spacing w:line="240" w:lineRule="exact"/>
              <w:ind w:left="176"/>
              <w:jc w:val="center"/>
              <w:rPr>
                <w:rFonts w:cs="Times New Roman"/>
              </w:rPr>
            </w:pPr>
            <w:r w:rsidRPr="00B90400">
              <w:rPr>
                <w:rFonts w:cs="Times New Roman"/>
              </w:rPr>
              <w:t>1</w:t>
            </w:r>
            <w:r w:rsidR="00400B58">
              <w:rPr>
                <w:rFonts w:cs="Times New Roman"/>
              </w:rPr>
              <w:t>.</w:t>
            </w:r>
            <w:r w:rsidRPr="00B90400">
              <w:rPr>
                <w:rFonts w:cs="Times New Roman"/>
              </w:rPr>
              <w:t>055</w:t>
            </w:r>
            <w:r w:rsidR="00282249" w:rsidRPr="00B90400">
              <w:rPr>
                <w:rFonts w:cs="Times New Roman"/>
              </w:rPr>
              <w:t>,3</w:t>
            </w:r>
            <w:r w:rsidR="0021111F">
              <w:rPr>
                <w:rFonts w:cs="Times New Roman"/>
              </w:rPr>
              <w:t>1</w:t>
            </w:r>
            <w:r w:rsidR="00282249" w:rsidRPr="00B90400">
              <w:rPr>
                <w:rFonts w:cs="Times New Roman"/>
              </w:rPr>
              <w:t xml:space="preserve"> zł miesięcznie</w:t>
            </w:r>
          </w:p>
        </w:tc>
      </w:tr>
      <w:tr w:rsidR="00C90B71" w14:paraId="28E60297" w14:textId="77777777" w:rsidTr="00E51044">
        <w:trPr>
          <w:trHeight w:val="1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EF79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A669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DF7D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3FA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C84C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CC35C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594C" w14:textId="793BB820" w:rsidR="00282249" w:rsidRDefault="00282249" w:rsidP="00C90B7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prowadzenie targowiska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66EB" w14:textId="77777777" w:rsidR="00282249" w:rsidRDefault="00282249" w:rsidP="00C90B7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</w:tr>
      <w:tr w:rsidR="007C6711" w14:paraId="3E110AB4" w14:textId="77777777" w:rsidTr="009F7117">
        <w:trPr>
          <w:trHeight w:val="5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023F3" w14:textId="00FA6CEC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FD92C" w14:textId="28573F1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ul. Wzgórze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5A28" w14:textId="1947E99F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69692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26/20</w:t>
            </w:r>
          </w:p>
          <w:p w14:paraId="5DDE7CF5" w14:textId="452C386F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26/21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CA755" w14:textId="364CF1D6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192E5" w14:textId="273DCBB5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</w:t>
            </w:r>
          </w:p>
          <w:p w14:paraId="2EF41A65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gruntowa</w:t>
            </w:r>
          </w:p>
          <w:p w14:paraId="525C4A09" w14:textId="2978BB1B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niezabudowana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A18A" w14:textId="77777777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</w:pPr>
            <w:proofErr w:type="spellStart"/>
            <w:r w:rsidRPr="00C36913">
              <w:rPr>
                <w:rFonts w:cs="Times New Roman"/>
              </w:rPr>
              <w:t>m.p.z.p</w:t>
            </w:r>
            <w:proofErr w:type="spellEnd"/>
            <w:r w:rsidRPr="00C36913">
              <w:rPr>
                <w:rFonts w:cs="Times New Roman"/>
              </w:rPr>
              <w:t xml:space="preserve"> „</w:t>
            </w:r>
            <w:r>
              <w:rPr>
                <w:rFonts w:cs="Times New Roman"/>
              </w:rPr>
              <w:t>Zdroje – Zielony Dwór</w:t>
            </w:r>
            <w:r w:rsidRPr="00C36913">
              <w:rPr>
                <w:rFonts w:cs="Times New Roman"/>
              </w:rPr>
              <w:t>”</w:t>
            </w:r>
            <w:r>
              <w:rPr>
                <w:rFonts w:cs="Times New Roman"/>
              </w:rPr>
              <w:t>,</w:t>
            </w:r>
            <w:r w:rsidRPr="00C36913">
              <w:rPr>
                <w:rFonts w:cs="Times New Roman"/>
              </w:rPr>
              <w:t xml:space="preserve"> uchwała nr: </w:t>
            </w:r>
            <w:r>
              <w:t xml:space="preserve">IV/65/24, </w:t>
            </w:r>
            <w:r w:rsidRPr="00C36913">
              <w:rPr>
                <w:rFonts w:cs="Times New Roman"/>
              </w:rPr>
              <w:t xml:space="preserve">teren elementarny: </w:t>
            </w:r>
            <w:r>
              <w:t>D.Z.8021.KD.D;</w:t>
            </w:r>
          </w:p>
          <w:p w14:paraId="39911329" w14:textId="409B28C2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C36913">
              <w:rPr>
                <w:rFonts w:cs="Times New Roman"/>
              </w:rPr>
              <w:t>m.p.z.p</w:t>
            </w:r>
            <w:proofErr w:type="spellEnd"/>
            <w:r w:rsidRPr="00C36913">
              <w:rPr>
                <w:rFonts w:cs="Times New Roman"/>
              </w:rPr>
              <w:t xml:space="preserve"> „</w:t>
            </w:r>
            <w:r>
              <w:rPr>
                <w:rFonts w:cs="Times New Roman"/>
              </w:rPr>
              <w:t>Zdroje – Zielony Dwór</w:t>
            </w:r>
            <w:r w:rsidRPr="00C36913">
              <w:rPr>
                <w:rFonts w:cs="Times New Roman"/>
              </w:rPr>
              <w:t>”</w:t>
            </w:r>
            <w:r>
              <w:rPr>
                <w:rFonts w:cs="Times New Roman"/>
              </w:rPr>
              <w:t>,</w:t>
            </w:r>
            <w:r w:rsidRPr="00C36913">
              <w:rPr>
                <w:rFonts w:cs="Times New Roman"/>
              </w:rPr>
              <w:t xml:space="preserve"> uchwała nr: </w:t>
            </w:r>
            <w:r>
              <w:t xml:space="preserve">IV/65/24, </w:t>
            </w:r>
            <w:r w:rsidRPr="00C36913">
              <w:rPr>
                <w:rFonts w:cs="Times New Roman"/>
              </w:rPr>
              <w:t xml:space="preserve">teren elementarny: </w:t>
            </w:r>
            <w:r>
              <w:t>D.Z.8014.ZP.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8E836" w14:textId="402D6CF4" w:rsidR="007C6711" w:rsidRDefault="006A1BAA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13,84 zł miesięcznie</w:t>
            </w:r>
          </w:p>
        </w:tc>
      </w:tr>
      <w:tr w:rsidR="007C6711" w14:paraId="3D1740BC" w14:textId="77777777" w:rsidTr="009F7117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E044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7FC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557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621E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E7F3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20F4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C03" w14:textId="27085E4A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842A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</w:tr>
      <w:tr w:rsidR="007C6711" w14:paraId="7242128D" w14:textId="77777777" w:rsidTr="007124B2">
        <w:trPr>
          <w:trHeight w:val="5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45FE0" w14:textId="59CD7262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EEEF7" w14:textId="110DCAB6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ul. Wzgórze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2445C" w14:textId="22AEDBD1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53F6" w14:textId="40500FD5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26/21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2FCB4" w14:textId="16024719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376E1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</w:t>
            </w:r>
          </w:p>
          <w:p w14:paraId="76445AF8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gruntowa</w:t>
            </w:r>
          </w:p>
          <w:p w14:paraId="4D655471" w14:textId="3762D601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niezabudowana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3EBA" w14:textId="6421F3E8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C36913">
              <w:rPr>
                <w:rFonts w:cs="Times New Roman"/>
              </w:rPr>
              <w:t>m.p.z.p</w:t>
            </w:r>
            <w:proofErr w:type="spellEnd"/>
            <w:r w:rsidRPr="00C36913">
              <w:rPr>
                <w:rFonts w:cs="Times New Roman"/>
              </w:rPr>
              <w:t xml:space="preserve"> „</w:t>
            </w:r>
            <w:r>
              <w:rPr>
                <w:rFonts w:cs="Times New Roman"/>
              </w:rPr>
              <w:t>Zdroje – Zielony Dwór</w:t>
            </w:r>
            <w:r w:rsidRPr="00C36913">
              <w:rPr>
                <w:rFonts w:cs="Times New Roman"/>
              </w:rPr>
              <w:t>”</w:t>
            </w:r>
            <w:r>
              <w:rPr>
                <w:rFonts w:cs="Times New Roman"/>
              </w:rPr>
              <w:t>,</w:t>
            </w:r>
            <w:r w:rsidRPr="00C36913">
              <w:rPr>
                <w:rFonts w:cs="Times New Roman"/>
              </w:rPr>
              <w:t xml:space="preserve"> uchwała nr: </w:t>
            </w:r>
            <w:r>
              <w:t xml:space="preserve">IV/65/24, </w:t>
            </w:r>
            <w:r w:rsidRPr="00C36913">
              <w:rPr>
                <w:rFonts w:cs="Times New Roman"/>
              </w:rPr>
              <w:t xml:space="preserve">teren elementarny: </w:t>
            </w:r>
            <w:r>
              <w:t>D.Z.8021.KD.D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450F2" w14:textId="0671306E" w:rsidR="007C6711" w:rsidRDefault="006A1BAA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21,53 zł miesięcznie</w:t>
            </w:r>
          </w:p>
        </w:tc>
      </w:tr>
      <w:tr w:rsidR="007C6711" w14:paraId="20A309E4" w14:textId="77777777" w:rsidTr="007124B2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A57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C3AF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06BC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455F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16A5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7635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A6EC" w14:textId="21049051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7324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</w:tr>
      <w:tr w:rsidR="007C6711" w14:paraId="3A840353" w14:textId="77777777" w:rsidTr="000D3C37">
        <w:trPr>
          <w:trHeight w:val="5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EA5BA" w14:textId="485BB2B5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8D02C" w14:textId="592656DF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ul. Wzgórze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70EB6" w14:textId="39C10B16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C3728" w14:textId="4478978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26/21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CC79C" w14:textId="17C0E59E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AC38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</w:t>
            </w:r>
          </w:p>
          <w:p w14:paraId="78B3C199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gruntowa</w:t>
            </w:r>
          </w:p>
          <w:p w14:paraId="1C82697D" w14:textId="231701F2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niezabudowana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B4A1" w14:textId="0596E99F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C36913">
              <w:rPr>
                <w:rFonts w:cs="Times New Roman"/>
              </w:rPr>
              <w:t>m.p.z.p</w:t>
            </w:r>
            <w:proofErr w:type="spellEnd"/>
            <w:r w:rsidRPr="00C36913">
              <w:rPr>
                <w:rFonts w:cs="Times New Roman"/>
              </w:rPr>
              <w:t xml:space="preserve"> „</w:t>
            </w:r>
            <w:r>
              <w:rPr>
                <w:rFonts w:cs="Times New Roman"/>
              </w:rPr>
              <w:t>Zdroje – Zielony Dwór</w:t>
            </w:r>
            <w:r w:rsidRPr="00C36913">
              <w:rPr>
                <w:rFonts w:cs="Times New Roman"/>
              </w:rPr>
              <w:t>”</w:t>
            </w:r>
            <w:r>
              <w:rPr>
                <w:rFonts w:cs="Times New Roman"/>
              </w:rPr>
              <w:t>,</w:t>
            </w:r>
            <w:r w:rsidRPr="00C36913">
              <w:rPr>
                <w:rFonts w:cs="Times New Roman"/>
              </w:rPr>
              <w:t xml:space="preserve"> uchwała nr: </w:t>
            </w:r>
            <w:r>
              <w:t xml:space="preserve">IV/65/24, </w:t>
            </w:r>
            <w:r w:rsidRPr="00C36913">
              <w:rPr>
                <w:rFonts w:cs="Times New Roman"/>
              </w:rPr>
              <w:t xml:space="preserve">teren elementarny: </w:t>
            </w:r>
            <w:r>
              <w:t>D.Z.8021.KD.D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F64A0" w14:textId="110A6FC3" w:rsidR="007C6711" w:rsidRDefault="006A1BAA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14,92 zł miesięcznie</w:t>
            </w:r>
          </w:p>
        </w:tc>
      </w:tr>
      <w:tr w:rsidR="007C6711" w14:paraId="1251370D" w14:textId="77777777" w:rsidTr="000D3C37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7A5B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E0A9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094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D58D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3627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24EC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58C4" w14:textId="03070D57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14F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</w:p>
        </w:tc>
      </w:tr>
      <w:tr w:rsidR="007C6711" w14:paraId="0C0057AC" w14:textId="77777777" w:rsidTr="0089767F">
        <w:trPr>
          <w:trHeight w:val="57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E1FC1" w14:textId="36A91FAB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50DC0" w14:textId="2EDF900A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ul. Wzgórze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D4209" w14:textId="6367F41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B3174" w14:textId="520355A9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26/21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51559" w14:textId="0F4B818D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7,00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26207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nieruchomość</w:t>
            </w:r>
          </w:p>
          <w:p w14:paraId="0A677A77" w14:textId="77777777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gruntowa</w:t>
            </w:r>
          </w:p>
          <w:p w14:paraId="7550A184" w14:textId="3ED1EB7E" w:rsidR="007C6711" w:rsidRDefault="007C6711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niezabudowana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28E9" w14:textId="098D202D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C36913">
              <w:rPr>
                <w:rFonts w:cs="Times New Roman"/>
              </w:rPr>
              <w:t>m.p.z.p</w:t>
            </w:r>
            <w:proofErr w:type="spellEnd"/>
            <w:r w:rsidRPr="00C36913">
              <w:rPr>
                <w:rFonts w:cs="Times New Roman"/>
              </w:rPr>
              <w:t xml:space="preserve"> „</w:t>
            </w:r>
            <w:r>
              <w:rPr>
                <w:rFonts w:cs="Times New Roman"/>
              </w:rPr>
              <w:t>Zdroje – Zielony Dwór</w:t>
            </w:r>
            <w:r w:rsidRPr="00C36913">
              <w:rPr>
                <w:rFonts w:cs="Times New Roman"/>
              </w:rPr>
              <w:t>”</w:t>
            </w:r>
            <w:r>
              <w:rPr>
                <w:rFonts w:cs="Times New Roman"/>
              </w:rPr>
              <w:t>,</w:t>
            </w:r>
            <w:r w:rsidRPr="00C36913">
              <w:rPr>
                <w:rFonts w:cs="Times New Roman"/>
              </w:rPr>
              <w:t xml:space="preserve"> uchwała nr: </w:t>
            </w:r>
            <w:r>
              <w:t xml:space="preserve">IV/65/24, </w:t>
            </w:r>
            <w:r w:rsidRPr="00C36913">
              <w:rPr>
                <w:rFonts w:cs="Times New Roman"/>
              </w:rPr>
              <w:t xml:space="preserve">teren elementarny: </w:t>
            </w:r>
            <w:r>
              <w:t>D.Z.8021.KD.D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B4059" w14:textId="5B73FA06" w:rsidR="007C6711" w:rsidRDefault="006A1BAA" w:rsidP="007C6711">
            <w:pPr>
              <w:widowControl/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2,15 zł miesięcznie</w:t>
            </w:r>
          </w:p>
        </w:tc>
      </w:tr>
      <w:tr w:rsidR="007C6711" w14:paraId="5A035896" w14:textId="77777777" w:rsidTr="0089767F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AAB6" w14:textId="77777777" w:rsidR="007C6711" w:rsidRDefault="007C6711" w:rsidP="007C6711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F1C5" w14:textId="77777777" w:rsidR="007C6711" w:rsidRDefault="007C6711" w:rsidP="007C6711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CA8B" w14:textId="77777777" w:rsidR="007C6711" w:rsidRDefault="007C6711" w:rsidP="007C6711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DEA" w14:textId="77777777" w:rsidR="007C6711" w:rsidRDefault="007C6711" w:rsidP="007C6711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BF3" w14:textId="77777777" w:rsidR="007C6711" w:rsidRDefault="007C6711" w:rsidP="007C6711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7DFC" w14:textId="77777777" w:rsidR="007C6711" w:rsidRDefault="007C6711" w:rsidP="007C6711">
            <w:pPr>
              <w:widowControl/>
              <w:suppressAutoHyphens w:val="0"/>
              <w:rPr>
                <w:rFonts w:cs="Times New Roman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6E4D1" w14:textId="113ACC10" w:rsidR="007C6711" w:rsidRDefault="007C6711" w:rsidP="007C6711">
            <w:pPr>
              <w:pStyle w:val="Zawartotabeli"/>
              <w:widowControl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zieleń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0F94" w14:textId="77777777" w:rsidR="007C6711" w:rsidRDefault="007C6711" w:rsidP="007C6711">
            <w:pPr>
              <w:widowControl/>
              <w:suppressAutoHyphens w:val="0"/>
              <w:rPr>
                <w:rFonts w:cs="Times New Roman"/>
              </w:rPr>
            </w:pPr>
          </w:p>
        </w:tc>
      </w:tr>
    </w:tbl>
    <w:p w14:paraId="1AFE1DB2" w14:textId="77777777" w:rsidR="00282249" w:rsidRDefault="00282249" w:rsidP="00282249">
      <w:pPr>
        <w:tabs>
          <w:tab w:val="left" w:pos="4905"/>
        </w:tabs>
        <w:rPr>
          <w:rFonts w:cs="Times New Roman"/>
          <w:b/>
        </w:rPr>
      </w:pPr>
    </w:p>
    <w:p w14:paraId="21C5EA0B" w14:textId="77777777" w:rsidR="00282249" w:rsidRDefault="00282249" w:rsidP="00282249">
      <w:pPr>
        <w:tabs>
          <w:tab w:val="left" w:pos="4905"/>
        </w:tabs>
        <w:rPr>
          <w:rFonts w:cs="Times New Roman"/>
        </w:rPr>
      </w:pPr>
      <w:r>
        <w:rPr>
          <w:rFonts w:cs="Times New Roman"/>
          <w:b/>
        </w:rPr>
        <w:t>Termin wnoszenia czynszu:</w:t>
      </w:r>
      <w:r>
        <w:rPr>
          <w:rFonts w:cs="Times New Roman"/>
          <w:b/>
        </w:rPr>
        <w:tab/>
      </w:r>
    </w:p>
    <w:p w14:paraId="40B05A33" w14:textId="77777777" w:rsidR="00282249" w:rsidRDefault="00282249" w:rsidP="00282249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31 marca każdego roku kalendarzowego (opłaty roczne)</w:t>
      </w:r>
    </w:p>
    <w:p w14:paraId="488124D4" w14:textId="77777777" w:rsidR="00282249" w:rsidRDefault="00282249" w:rsidP="00282249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>- do dnia 10 każdego miesiąca za miesiąc bieżący (opłaty miesięczne)</w:t>
      </w:r>
    </w:p>
    <w:p w14:paraId="1D6EABBD" w14:textId="77777777" w:rsidR="00282249" w:rsidRDefault="00282249" w:rsidP="00282249">
      <w:pPr>
        <w:spacing w:line="240" w:lineRule="exact"/>
        <w:jc w:val="both"/>
        <w:rPr>
          <w:rFonts w:cs="Times New Roman"/>
          <w:b/>
          <w:highlight w:val="white"/>
        </w:rPr>
      </w:pPr>
    </w:p>
    <w:p w14:paraId="39BF3984" w14:textId="77777777" w:rsidR="00282249" w:rsidRDefault="00282249" w:rsidP="00282249">
      <w:pPr>
        <w:spacing w:line="240" w:lineRule="exact"/>
        <w:jc w:val="both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Warunki  zmiany wysokości  opłat</w:t>
      </w:r>
      <w:r>
        <w:rPr>
          <w:rFonts w:cs="Times New Roman"/>
          <w:shd w:val="clear" w:color="auto" w:fill="FFFFFF"/>
        </w:rPr>
        <w:t>:</w:t>
      </w:r>
    </w:p>
    <w:p w14:paraId="780E5E35" w14:textId="77777777" w:rsidR="00282249" w:rsidRDefault="00282249" w:rsidP="00282249">
      <w:pPr>
        <w:jc w:val="both"/>
        <w:rPr>
          <w:rFonts w:cs="Times New Roman"/>
        </w:rPr>
      </w:pPr>
      <w:r>
        <w:rPr>
          <w:rFonts w:cs="Times New Roman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</w:t>
      </w:r>
    </w:p>
    <w:p w14:paraId="5A410E9D" w14:textId="77777777" w:rsidR="00282249" w:rsidRDefault="00282249" w:rsidP="00282249">
      <w:pPr>
        <w:spacing w:after="120"/>
        <w:jc w:val="both"/>
        <w:rPr>
          <w:rFonts w:cs="Times New Roman"/>
        </w:rPr>
      </w:pPr>
      <w:r>
        <w:rPr>
          <w:rFonts w:cs="Times New Roman"/>
          <w:b/>
        </w:rPr>
        <w:t xml:space="preserve">Uwaga: </w:t>
      </w:r>
      <w:r>
        <w:rPr>
          <w:rFonts w:cs="Times New Roman"/>
        </w:rPr>
        <w:t>W przypadku gdyby w trakcie wywieszenia stawki czynszu dzierżawnego uległy waloryzacji teren zostanie wydzierżawiony wg nowych stawek bez potrzeby zmiany niniejszego wykazu.</w:t>
      </w:r>
    </w:p>
    <w:p w14:paraId="0CDA8484" w14:textId="77777777" w:rsidR="00282249" w:rsidRDefault="00282249" w:rsidP="00282249">
      <w:pPr>
        <w:spacing w:after="120"/>
        <w:jc w:val="center"/>
        <w:rPr>
          <w:rFonts w:cs="Times New Roman"/>
        </w:rPr>
      </w:pPr>
      <w:r>
        <w:rPr>
          <w:rFonts w:cs="Times New Roman"/>
          <w:b/>
          <w:bCs/>
        </w:rPr>
        <w:t>Szczegółowych informacji udziela Dział Eksploatacji Gruntów i Garaży, ul. Goszczyńskiego 4a, tel. 91 35 16 510</w:t>
      </w:r>
    </w:p>
    <w:p w14:paraId="361A6983" w14:textId="77777777" w:rsidR="00282249" w:rsidRDefault="00282249" w:rsidP="00282249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>Wykaz wywiesza się na okres 21 dni</w:t>
      </w:r>
      <w:r>
        <w:rPr>
          <w:rFonts w:cs="Times New Roman"/>
        </w:rPr>
        <w:t xml:space="preserve"> </w:t>
      </w:r>
    </w:p>
    <w:p w14:paraId="2E4E8ADA" w14:textId="00EBA005" w:rsidR="00282249" w:rsidRDefault="00282249" w:rsidP="00282249">
      <w:pPr>
        <w:jc w:val="center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 xml:space="preserve">od dnia </w:t>
      </w:r>
      <w:r w:rsidR="003D79B1">
        <w:rPr>
          <w:rFonts w:cs="Times New Roman"/>
          <w:b/>
          <w:shd w:val="clear" w:color="auto" w:fill="FFFFFF"/>
        </w:rPr>
        <w:t>09.04.</w:t>
      </w:r>
      <w:r>
        <w:rPr>
          <w:rFonts w:cs="Times New Roman"/>
          <w:b/>
          <w:shd w:val="clear" w:color="auto" w:fill="FFFFFF"/>
        </w:rPr>
        <w:t>2025 r. do dnia</w:t>
      </w:r>
      <w:r w:rsidR="003D79B1">
        <w:rPr>
          <w:rFonts w:cs="Times New Roman"/>
          <w:b/>
          <w:shd w:val="clear" w:color="auto" w:fill="FFFFFF"/>
        </w:rPr>
        <w:t xml:space="preserve"> 30.04.</w:t>
      </w:r>
      <w:r>
        <w:rPr>
          <w:rFonts w:cs="Times New Roman"/>
          <w:b/>
          <w:shd w:val="clear" w:color="auto" w:fill="FFFFFF"/>
        </w:rPr>
        <w:t>2025 r.</w:t>
      </w:r>
    </w:p>
    <w:p w14:paraId="0CFC0E6F" w14:textId="77777777" w:rsidR="00C926ED" w:rsidRDefault="00C926ED"/>
    <w:sectPr w:rsidR="00C926ED" w:rsidSect="003D1F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BA"/>
    <w:rsid w:val="0021111F"/>
    <w:rsid w:val="00282249"/>
    <w:rsid w:val="003D79B1"/>
    <w:rsid w:val="003E1736"/>
    <w:rsid w:val="00400B58"/>
    <w:rsid w:val="006A1BAA"/>
    <w:rsid w:val="007C6711"/>
    <w:rsid w:val="00A1146E"/>
    <w:rsid w:val="00B90400"/>
    <w:rsid w:val="00C107BA"/>
    <w:rsid w:val="00C90B71"/>
    <w:rsid w:val="00C926ED"/>
    <w:rsid w:val="00E51044"/>
    <w:rsid w:val="00F0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8260"/>
  <w15:chartTrackingRefBased/>
  <w15:docId w15:val="{72D56CCB-0534-454D-8595-964EF61B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22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82249"/>
    <w:pPr>
      <w:suppressLineNumbers/>
    </w:pPr>
  </w:style>
  <w:style w:type="table" w:styleId="Tabela-Siatka">
    <w:name w:val="Table Grid"/>
    <w:basedOn w:val="Standardowy"/>
    <w:uiPriority w:val="39"/>
    <w:rsid w:val="00282249"/>
    <w:pPr>
      <w:spacing w:after="0" w:line="240" w:lineRule="auto"/>
    </w:pPr>
    <w:rPr>
      <w:rFonts w:ascii="Liberation Serif" w:eastAsia="SimSun" w:hAnsi="Liberation Serif" w:cs="Arial"/>
      <w:kern w:val="2"/>
      <w:sz w:val="20"/>
      <w:szCs w:val="24"/>
      <w:lang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Marciniak</dc:creator>
  <cp:keywords/>
  <dc:description/>
  <cp:lastModifiedBy>Forkasiewicz Beata</cp:lastModifiedBy>
  <cp:revision>2</cp:revision>
  <cp:lastPrinted>2025-04-08T07:28:00Z</cp:lastPrinted>
  <dcterms:created xsi:type="dcterms:W3CDTF">2025-04-08T09:48:00Z</dcterms:created>
  <dcterms:modified xsi:type="dcterms:W3CDTF">2025-04-08T09:48:00Z</dcterms:modified>
</cp:coreProperties>
</file>